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FB" w:rsidRDefault="00E012FB" w:rsidP="00E012FB">
      <w:pPr>
        <w:pStyle w:val="1"/>
        <w:spacing w:before="360" w:beforeAutospacing="0" w:after="360" w:afterAutospacing="0" w:line="420" w:lineRule="atLeast"/>
        <w:textAlignment w:val="baseline"/>
        <w:rPr>
          <w:rFonts w:ascii="Arial" w:hAnsi="Arial" w:cs="Arial"/>
          <w:b w:val="0"/>
          <w:bCs w:val="0"/>
          <w:color w:val="387FB7"/>
          <w:sz w:val="36"/>
          <w:szCs w:val="36"/>
        </w:rPr>
      </w:pPr>
      <w:r>
        <w:rPr>
          <w:rFonts w:ascii="Arial" w:hAnsi="Arial" w:cs="Arial"/>
          <w:b w:val="0"/>
          <w:bCs w:val="0"/>
          <w:color w:val="387FB7"/>
          <w:sz w:val="36"/>
          <w:szCs w:val="36"/>
        </w:rPr>
        <w:t>Как развить у ребёнка уверенность в себе?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iCs/>
          <w:noProof/>
          <w:color w:val="333333"/>
          <w:sz w:val="22"/>
          <w:szCs w:val="22"/>
          <w:bdr w:val="none" w:sz="0" w:space="0" w:color="auto" w:frame="1"/>
        </w:rPr>
        <w:drawing>
          <wp:inline distT="0" distB="0" distL="0" distR="0">
            <wp:extent cx="2340610" cy="1676400"/>
            <wp:effectExtent l="19050" t="0" r="2540" b="0"/>
            <wp:docPr id="1" name="Рисунок 1" descr="Как развить у ребёнка уверенность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ть у ребёнка уверенность в себ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2"/>
          <w:szCs w:val="22"/>
        </w:rPr>
        <w:t>Дети становятся успешными, когда они оценивают себя положительно.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Как грамотно повысить самооценку ребёнка, не завысив её?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Для этого существует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много способов, поговорим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 некоторых из них. Например, о том, как важно предоставлять детям возможность делать то, чем они могут гордиться. Как незаменимы поощрения и совместные с детьми дела. Ну и о нашей, родительской уверенности в себе и в своих успехах.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Дети младшего возраста очень любят играть. В игре они наблюдают, исследуют, открывают, оценивают и сравнивают то, что они знают и могут самостоятельно делать.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Поддержите и поощрите малыша в игре</w:t>
      </w:r>
      <w:r>
        <w:rPr>
          <w:rFonts w:ascii="Arial" w:hAnsi="Arial" w:cs="Arial"/>
          <w:color w:val="333333"/>
          <w:sz w:val="22"/>
          <w:szCs w:val="22"/>
        </w:rPr>
        <w:t>, он станет более уверенным, у него повысится самооценка, то есть он будет учиться любить себя.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Станьте идеальным партнером по игре и покажите, как может развиваться совместная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игра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П</w:t>
      </w:r>
      <w:proofErr w:type="gramEnd"/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усть</w:t>
      </w:r>
      <w:proofErr w:type="spellEnd"/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Ваш ребёнок будет лидером</w:t>
      </w:r>
      <w:r>
        <w:rPr>
          <w:rFonts w:ascii="Arial" w:hAnsi="Arial" w:cs="Arial"/>
          <w:color w:val="333333"/>
          <w:sz w:val="22"/>
          <w:szCs w:val="22"/>
        </w:rPr>
        <w:t xml:space="preserve">, а Вы зеркально отражайте его действия. Малыш укладывает медвежонка спать в кукольную коляску. Вы тоже укладываете игрушку спать в картонную коробку. Он выбирает игру с машинами: "Я возьму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желтую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". Вы говорите: "Замечательно! Тогда я возьму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синюю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". Покажите, что Вы вполне довольны своей ролью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поддерживаете</w:t>
      </w:r>
      <w:proofErr w:type="spellEnd"/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его замысел.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E012FB" w:rsidRDefault="00E012FB" w:rsidP="00E012FB">
      <w:pPr>
        <w:pStyle w:val="a3"/>
        <w:spacing w:before="180" w:beforeAutospacing="0" w:after="18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Зеркальное отражение игры Вашего ребёнка поможет ему:</w:t>
      </w:r>
    </w:p>
    <w:p w:rsidR="00E012FB" w:rsidRDefault="00E012FB" w:rsidP="00E012FB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наслаждаться игрой вместе с вами;</w:t>
      </w:r>
    </w:p>
    <w:p w:rsidR="00E012FB" w:rsidRDefault="00E012FB" w:rsidP="00E012FB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почувствовать, что он может быть главным в игре;</w:t>
      </w:r>
    </w:p>
    <w:p w:rsidR="00E012FB" w:rsidRDefault="00E012FB" w:rsidP="00E012FB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увидеть, что вам нравится играть с ним. 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Большое значение для развития уверенности в себе и самооценки ребенка имеют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музыкальные игры</w:t>
      </w:r>
      <w:r>
        <w:rPr>
          <w:rFonts w:ascii="Arial" w:hAnsi="Arial" w:cs="Arial"/>
          <w:color w:val="333333"/>
          <w:sz w:val="22"/>
          <w:szCs w:val="22"/>
        </w:rPr>
        <w:t>. Выберите спокойное время для игры. Сядьте поближе к малышу и попросите помолчать, закрыть глаза и внимательно прислушаться. Что Вы слышите? Возможно, пройдет минута, чтобы "настроиться" на звуки вокруг вас, и вскоре вы сможете различить тиканье часов, шум проехавшей мимо машины, пение птички, чей-то свист.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Научите малыша слушать внимательно и называть звуки, которые он узнал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E012FB" w:rsidRDefault="00E012FB" w:rsidP="00E012FB">
      <w:pPr>
        <w:pStyle w:val="a3"/>
        <w:spacing w:before="180" w:beforeAutospacing="0" w:after="180" w:afterAutospacing="0" w:line="27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Игры, включающие слушание, помогают детям:</w:t>
      </w:r>
    </w:p>
    <w:p w:rsidR="00E012FB" w:rsidRDefault="00E012FB" w:rsidP="00E012FB">
      <w:pPr>
        <w:numPr>
          <w:ilvl w:val="0"/>
          <w:numId w:val="2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сконцентрироваться на одном чувстве - слухе;</w:t>
      </w:r>
    </w:p>
    <w:p w:rsidR="00E012FB" w:rsidRDefault="00E012FB" w:rsidP="00E012FB">
      <w:pPr>
        <w:numPr>
          <w:ilvl w:val="0"/>
          <w:numId w:val="2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расширить представление об окружающем мире;</w:t>
      </w:r>
    </w:p>
    <w:p w:rsidR="00E012FB" w:rsidRDefault="00E012FB" w:rsidP="00E012FB">
      <w:pPr>
        <w:numPr>
          <w:ilvl w:val="0"/>
          <w:numId w:val="2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научиться отличать один звук от другого;</w:t>
      </w:r>
    </w:p>
    <w:p w:rsidR="00E012FB" w:rsidRDefault="00E012FB" w:rsidP="00E012FB">
      <w:pPr>
        <w:numPr>
          <w:ilvl w:val="0"/>
          <w:numId w:val="2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подыскивать слово для описания того, что они слышат;</w:t>
      </w:r>
    </w:p>
    <w:p w:rsidR="00E012FB" w:rsidRDefault="00E012FB" w:rsidP="00E012FB">
      <w:pPr>
        <w:numPr>
          <w:ilvl w:val="0"/>
          <w:numId w:val="2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наслаждаться Вашим обществом. 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1600200" cy="1741805"/>
            <wp:effectExtent l="19050" t="0" r="0" b="0"/>
            <wp:docPr id="2" name="Рисунок 2" descr="учим ребёнка приним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м ребёнка приним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2"/>
          <w:szCs w:val="22"/>
        </w:rPr>
        <w:t>Развитие уверенности в себе придаёт</w:t>
      </w: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2"/>
          <w:szCs w:val="22"/>
        </w:rPr>
        <w:t>возможность сделать выбор (игры или какой-либо другой деятельности).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Всегда создавайте ситуацию, в которой малыш должен будет принимать решение</w:t>
      </w:r>
      <w:r>
        <w:rPr>
          <w:rFonts w:ascii="Arial" w:hAnsi="Arial" w:cs="Arial"/>
          <w:color w:val="333333"/>
          <w:sz w:val="22"/>
          <w:szCs w:val="22"/>
        </w:rPr>
        <w:t>. Например, утром положите на кровать все, что нужно ребенку для одевания, но обратите его внимание на то, что футболок две. Спросите у него: "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Какую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ты выберешь?" - и согласитесь с его выбором. Во время еды тоже предложите выбор. Например, скажите, что сегодня будут бутерброды и спросите: "С чем ты хочешь бутерброд, с сыром или с вареньем?"</w:t>
      </w:r>
    </w:p>
    <w:p w:rsidR="00E012FB" w:rsidRDefault="00E012FB" w:rsidP="00E012FB">
      <w:pPr>
        <w:pStyle w:val="a3"/>
        <w:spacing w:before="180" w:beforeAutospacing="0" w:after="18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E012FB" w:rsidRDefault="00E012FB" w:rsidP="00E012FB">
      <w:pPr>
        <w:pStyle w:val="a3"/>
        <w:spacing w:before="180" w:beforeAutospacing="0" w:after="180" w:afterAutospacing="0" w:line="27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Выбор помогает детям:</w:t>
      </w:r>
    </w:p>
    <w:p w:rsidR="00E012FB" w:rsidRDefault="00E012FB" w:rsidP="00E012FB">
      <w:pPr>
        <w:numPr>
          <w:ilvl w:val="0"/>
          <w:numId w:val="3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почувствовать себя принимаемыми и понимаемыми;</w:t>
      </w:r>
    </w:p>
    <w:p w:rsidR="00E012FB" w:rsidRDefault="00E012FB" w:rsidP="00E012FB">
      <w:pPr>
        <w:numPr>
          <w:ilvl w:val="0"/>
          <w:numId w:val="3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развить положительное отношение к себе;</w:t>
      </w:r>
    </w:p>
    <w:p w:rsidR="00E012FB" w:rsidRDefault="00E012FB" w:rsidP="00E012FB">
      <w:pPr>
        <w:numPr>
          <w:ilvl w:val="0"/>
          <w:numId w:val="3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учиться выражать свой выбор;</w:t>
      </w:r>
    </w:p>
    <w:p w:rsidR="00E012FB" w:rsidRDefault="00E012FB" w:rsidP="00E012FB">
      <w:pPr>
        <w:numPr>
          <w:ilvl w:val="0"/>
          <w:numId w:val="3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понять важность умения слушать и говорить. 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Совместная деятельность</w:t>
      </w: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2"/>
          <w:szCs w:val="22"/>
        </w:rPr>
        <w:t>сблизит Вас с ребёнком, даст малышу комфорт и веру в себя, свою значимость в ваших отношениях с ним.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Смастерите вместе с малышом, например, коробочку для сокровищ.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Для этого Вам понадобятся: несколько коробок среднего размера (идеальный размер - обувная коробка), скотч для соединения коробок "бок о бок", фломастер или ручка, чтобы написать название коллекционируемых вещей, например "камешки", "шишки" или "красивые предметы".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Предложите крохе в этой коробочке коллекционировать "сокровища", которые он выбрал или нашёл. Расспросите, где он их нашел: в саду, за сараем, на прогулке в парке и т.д.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Коллекционирование с помощью «сокровищниц»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поможет ребенку:</w:t>
      </w:r>
    </w:p>
    <w:p w:rsidR="00E012FB" w:rsidRDefault="00E012FB" w:rsidP="00E012FB">
      <w:pPr>
        <w:numPr>
          <w:ilvl w:val="0"/>
          <w:numId w:val="4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оценить свою собственную коллекцию;</w:t>
      </w:r>
    </w:p>
    <w:p w:rsidR="00E012FB" w:rsidRDefault="00E012FB" w:rsidP="00E012FB">
      <w:pPr>
        <w:numPr>
          <w:ilvl w:val="0"/>
          <w:numId w:val="4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иметь "имущество", принадлежащее только ему, а не совместное с братьями и сестрами;</w:t>
      </w:r>
    </w:p>
    <w:p w:rsidR="00E012FB" w:rsidRDefault="00E012FB" w:rsidP="00E012FB">
      <w:pPr>
        <w:numPr>
          <w:ilvl w:val="0"/>
          <w:numId w:val="4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понять, что такое "сувенир на память";</w:t>
      </w:r>
    </w:p>
    <w:p w:rsidR="00E012FB" w:rsidRDefault="00E012FB" w:rsidP="00E012FB">
      <w:pPr>
        <w:numPr>
          <w:ilvl w:val="0"/>
          <w:numId w:val="4"/>
        </w:numPr>
        <w:spacing w:after="0" w:line="274" w:lineRule="atLeast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найти слова, чтобы рассказать о своей находке или каком-либо предмете.</w:t>
      </w:r>
    </w:p>
    <w:p w:rsidR="00E012FB" w:rsidRDefault="00E012FB" w:rsidP="00E012FB">
      <w:pPr>
        <w:pStyle w:val="a3"/>
        <w:spacing w:before="180" w:beforeAutospacing="0" w:after="180" w:afterAutospacing="0" w:line="27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развития у малыша уверенности в себе, решительности, волевых качеств разработан 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7" w:history="1">
        <w:r>
          <w:rPr>
            <w:rStyle w:val="a7"/>
            <w:rFonts w:ascii="Arial" w:hAnsi="Arial" w:cs="Arial"/>
            <w:color w:val="4588BC"/>
            <w:sz w:val="22"/>
            <w:szCs w:val="22"/>
            <w:bdr w:val="none" w:sz="0" w:space="0" w:color="auto" w:frame="1"/>
          </w:rPr>
          <w:t>комплект «Ваш ребёнок - ЛИДЕР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". Вы рассказываете малышу сказки, в которых он является главным героем и проявляет лидерские черты характера! В реальной жизни ребёнок обязательно захочет подражать своему сказочному образу.  Метод воспитания лидера основан на персонализированных сказках: Вы вписываете в книжку имя своего ребёнка, окружающие предметы, имена домочадцев. У Вас получается сказка о Вашем малыше. Ребёнок склонен подражать своему сказочному прототипу, и если прототип совершает нужные поступки в сказке, то ребёнок стремится совершать те </w:t>
      </w:r>
      <w:r>
        <w:rPr>
          <w:rFonts w:ascii="Arial" w:hAnsi="Arial" w:cs="Arial"/>
          <w:color w:val="333333"/>
          <w:sz w:val="22"/>
          <w:szCs w:val="22"/>
        </w:rPr>
        <w:lastRenderedPageBreak/>
        <w:t>же поступки в реальной жизни.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noProof/>
          <w:color w:val="333333"/>
          <w:sz w:val="22"/>
          <w:szCs w:val="22"/>
          <w:bdr w:val="none" w:sz="0" w:space="0" w:color="auto" w:frame="1"/>
        </w:rPr>
        <w:drawing>
          <wp:inline distT="0" distB="0" distL="0" distR="0">
            <wp:extent cx="1426210" cy="1905000"/>
            <wp:effectExtent l="19050" t="0" r="2540" b="0"/>
            <wp:docPr id="4" name="Рисунок 4" descr="радуемся успеха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дуемся успехам малыш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В каждой сказке малыш проявляет одно из качеств лидера: оптимизм, уверенность, честность, решительность, ситуационное лидерство, поддержка, делегирование.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2"/>
          <w:szCs w:val="22"/>
        </w:rPr>
        <w:t>Детям помогает стать уверенными и то, что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9"/>
          <w:rFonts w:ascii="Arial" w:hAnsi="Arial" w:cs="Arial"/>
          <w:color w:val="333333"/>
          <w:sz w:val="22"/>
          <w:szCs w:val="22"/>
          <w:bdr w:val="none" w:sz="0" w:space="0" w:color="auto" w:frame="1"/>
        </w:rPr>
        <w:t>родители замечают свои собственные успехи и радуются им</w:t>
      </w:r>
      <w:r>
        <w:rPr>
          <w:rFonts w:ascii="Arial" w:hAnsi="Arial" w:cs="Arial"/>
          <w:color w:val="333333"/>
          <w:sz w:val="22"/>
          <w:szCs w:val="22"/>
        </w:rPr>
        <w:t>. Рассказывайте, демонстрируйте гордость за свои достижения, выразительно рассказывая об этом, сопровождая свои слова мимикой и движениями.</w:t>
      </w:r>
    </w:p>
    <w:p w:rsidR="00E012FB" w:rsidRDefault="00E012FB" w:rsidP="00E012FB">
      <w:pPr>
        <w:pStyle w:val="a3"/>
        <w:spacing w:before="180" w:beforeAutospacing="0" w:after="180" w:afterAutospacing="0" w:line="27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Наблюдайте за усилиями малыша и вдохновляйте, поощряйте их; дайте понять крохе, что довольны ими. Заинтересованный разговор с ребёнком на доступные ему темы, улыбка и обаяние, мимика и жест, поощрение - все это повышает его самооценку, развивает уверенность в себе.</w:t>
      </w:r>
    </w:p>
    <w:p w:rsidR="00E012FB" w:rsidRDefault="00E012FB" w:rsidP="00E012FB">
      <w:pPr>
        <w:pStyle w:val="a3"/>
        <w:spacing w:before="0" w:beforeAutospacing="0" w:after="0" w:afterAutospacing="0" w:line="274" w:lineRule="atLeast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материалам сайта "Наш ребенок"</w:t>
      </w:r>
    </w:p>
    <w:p w:rsidR="002864EA" w:rsidRPr="00601F3E" w:rsidRDefault="002864EA" w:rsidP="00E012FB">
      <w:pPr>
        <w:rPr>
          <w:rFonts w:ascii="Trebuchet MS" w:hAnsi="Trebuchet MS"/>
          <w:color w:val="122100"/>
          <w:sz w:val="24"/>
          <w:szCs w:val="24"/>
        </w:rPr>
      </w:pPr>
    </w:p>
    <w:sectPr w:rsidR="002864EA" w:rsidRPr="00601F3E" w:rsidSect="00E0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419"/>
    <w:multiLevelType w:val="multilevel"/>
    <w:tmpl w:val="477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41DB0"/>
    <w:multiLevelType w:val="multilevel"/>
    <w:tmpl w:val="1A8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00DD4"/>
    <w:multiLevelType w:val="multilevel"/>
    <w:tmpl w:val="573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7B7D3A"/>
    <w:multiLevelType w:val="multilevel"/>
    <w:tmpl w:val="2AB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0A5"/>
    <w:rsid w:val="001D4760"/>
    <w:rsid w:val="00222122"/>
    <w:rsid w:val="002864EA"/>
    <w:rsid w:val="002E4E4E"/>
    <w:rsid w:val="002E50A5"/>
    <w:rsid w:val="005B15C7"/>
    <w:rsid w:val="00601F3E"/>
    <w:rsid w:val="00753AA1"/>
    <w:rsid w:val="008104F4"/>
    <w:rsid w:val="0088750F"/>
    <w:rsid w:val="00940080"/>
    <w:rsid w:val="009817C3"/>
    <w:rsid w:val="00A972E9"/>
    <w:rsid w:val="00BB53D7"/>
    <w:rsid w:val="00DC4CCE"/>
    <w:rsid w:val="00E012FB"/>
    <w:rsid w:val="00F659C4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9"/>
  </w:style>
  <w:style w:type="paragraph" w:styleId="1">
    <w:name w:val="heading 1"/>
    <w:basedOn w:val="a"/>
    <w:link w:val="10"/>
    <w:uiPriority w:val="9"/>
    <w:qFormat/>
    <w:rsid w:val="002E5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0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15C7"/>
  </w:style>
  <w:style w:type="character" w:styleId="a7">
    <w:name w:val="Hyperlink"/>
    <w:basedOn w:val="a0"/>
    <w:uiPriority w:val="99"/>
    <w:semiHidden/>
    <w:unhideWhenUsed/>
    <w:rsid w:val="005B15C7"/>
    <w:rPr>
      <w:color w:val="0000FF"/>
      <w:u w:val="single"/>
    </w:rPr>
  </w:style>
  <w:style w:type="table" w:styleId="a8">
    <w:name w:val="Table Grid"/>
    <w:basedOn w:val="a1"/>
    <w:uiPriority w:val="59"/>
    <w:rsid w:val="0094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01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mnitsa.ru/cat/vash-rebjonok-lide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EeePC</dc:creator>
  <cp:lastModifiedBy>EeePC</cp:lastModifiedBy>
  <cp:revision>5</cp:revision>
  <cp:lastPrinted>2015-11-10T01:24:00Z</cp:lastPrinted>
  <dcterms:created xsi:type="dcterms:W3CDTF">2015-10-20T15:27:00Z</dcterms:created>
  <dcterms:modified xsi:type="dcterms:W3CDTF">2016-01-18T14:29:00Z</dcterms:modified>
</cp:coreProperties>
</file>